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F22337" w14:textId="4634E074" w:rsidR="00FC029A" w:rsidRPr="001F2297" w:rsidRDefault="00FC029A" w:rsidP="00FC029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F2297">
        <w:rPr>
          <w:rFonts w:ascii="Times New Roman" w:hAnsi="Times New Roman" w:cs="Times New Roman"/>
          <w:b/>
          <w:sz w:val="28"/>
          <w:szCs w:val="28"/>
        </w:rPr>
        <w:t xml:space="preserve">COMUNE DI </w:t>
      </w:r>
      <w:r w:rsidR="00301862">
        <w:rPr>
          <w:rFonts w:ascii="Times New Roman" w:hAnsi="Times New Roman" w:cs="Times New Roman"/>
          <w:b/>
          <w:sz w:val="28"/>
          <w:szCs w:val="28"/>
        </w:rPr>
        <w:t>BELCASTRO</w:t>
      </w:r>
    </w:p>
    <w:p w14:paraId="403DBA24" w14:textId="77777777" w:rsidR="001F2297" w:rsidRDefault="001F2297" w:rsidP="00FC029A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B1AC3A8" w14:textId="0182142B" w:rsidR="001F2297" w:rsidRPr="00FC029A" w:rsidRDefault="00301862" w:rsidP="00FC029A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AREA</w:t>
      </w:r>
      <w:r w:rsidR="001F229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D466F">
        <w:rPr>
          <w:rFonts w:ascii="Times New Roman" w:hAnsi="Times New Roman" w:cs="Times New Roman"/>
          <w:b/>
          <w:sz w:val="24"/>
          <w:szCs w:val="24"/>
        </w:rPr>
        <w:t>TECNICA</w:t>
      </w:r>
    </w:p>
    <w:p w14:paraId="6CD0CFEE" w14:textId="3C91AC4B" w:rsidR="00FC029A" w:rsidRPr="00FC029A" w:rsidRDefault="00FC029A" w:rsidP="00FC029A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FC029A">
        <w:rPr>
          <w:rFonts w:ascii="Times New Roman" w:hAnsi="Times New Roman" w:cs="Times New Roman"/>
          <w:sz w:val="24"/>
          <w:szCs w:val="24"/>
        </w:rPr>
        <w:t xml:space="preserve">P.zza </w:t>
      </w:r>
      <w:r w:rsidR="00301862">
        <w:rPr>
          <w:rFonts w:ascii="Times New Roman" w:hAnsi="Times New Roman" w:cs="Times New Roman"/>
          <w:sz w:val="24"/>
          <w:szCs w:val="24"/>
        </w:rPr>
        <w:t>San Tommaso</w:t>
      </w:r>
    </w:p>
    <w:p w14:paraId="21C5DDBE" w14:textId="234A4D4C" w:rsidR="00FC029A" w:rsidRPr="000C5A1D" w:rsidRDefault="00301862" w:rsidP="00FC029A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PEC</w:t>
      </w:r>
      <w:r w:rsidR="00FC029A" w:rsidRPr="000C5A1D">
        <w:rPr>
          <w:rFonts w:ascii="Times New Roman" w:hAnsi="Times New Roman" w:cs="Times New Roman"/>
          <w:sz w:val="24"/>
          <w:szCs w:val="24"/>
        </w:rPr>
        <w:t xml:space="preserve">: </w:t>
      </w:r>
      <w:r w:rsidR="00ED466F" w:rsidRPr="00ED466F">
        <w:rPr>
          <w:rFonts w:ascii="Times New Roman" w:hAnsi="Times New Roman" w:cs="Times New Roman"/>
          <w:sz w:val="24"/>
          <w:szCs w:val="24"/>
        </w:rPr>
        <w:t>areatecnica.belcastro@asmepec.it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0C5A1D">
        <w:rPr>
          <w:rFonts w:ascii="Times New Roman" w:hAnsi="Times New Roman" w:cs="Times New Roman"/>
          <w:sz w:val="24"/>
          <w:szCs w:val="24"/>
        </w:rPr>
        <w:t xml:space="preserve"> </w:t>
      </w:r>
      <w:r w:rsidR="001F2297" w:rsidRPr="000C5A1D">
        <w:rPr>
          <w:rFonts w:ascii="Times New Roman" w:hAnsi="Times New Roman" w:cs="Times New Roman"/>
          <w:sz w:val="24"/>
          <w:szCs w:val="24"/>
        </w:rPr>
        <w:t xml:space="preserve">tel. </w:t>
      </w:r>
      <w:r w:rsidRPr="00301862">
        <w:rPr>
          <w:rFonts w:ascii="Times New Roman" w:hAnsi="Times New Roman" w:cs="Times New Roman"/>
          <w:sz w:val="24"/>
          <w:szCs w:val="24"/>
        </w:rPr>
        <w:t>0961 932090</w:t>
      </w:r>
    </w:p>
    <w:p w14:paraId="3ED8744D" w14:textId="291D64A7" w:rsidR="00FC029A" w:rsidRPr="00FC029A" w:rsidRDefault="00FC029A" w:rsidP="00FC029A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FC029A">
        <w:rPr>
          <w:rFonts w:ascii="Times New Roman" w:hAnsi="Times New Roman" w:cs="Times New Roman"/>
          <w:sz w:val="24"/>
          <w:szCs w:val="24"/>
        </w:rPr>
        <w:t>Responsabile P.O.</w:t>
      </w:r>
    </w:p>
    <w:p w14:paraId="10F2833F" w14:textId="77777777" w:rsidR="00FC029A" w:rsidRDefault="00FC029A" w:rsidP="00FC029A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42A1B020" w14:textId="77777777" w:rsidR="001F2297" w:rsidRPr="00FC029A" w:rsidRDefault="001F2297" w:rsidP="00FC029A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4FEE83DB" w14:textId="77777777" w:rsidR="00FC029A" w:rsidRPr="00FC029A" w:rsidRDefault="00FC029A" w:rsidP="00FC029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C029A">
        <w:rPr>
          <w:rFonts w:ascii="Times New Roman" w:hAnsi="Times New Roman" w:cs="Times New Roman"/>
          <w:b/>
          <w:sz w:val="24"/>
          <w:szCs w:val="24"/>
        </w:rPr>
        <w:t>DICHIARAZIONI SOSTITUTIVE E ACQUISIZIONE D’UFFICIO DEI DATI</w:t>
      </w:r>
    </w:p>
    <w:p w14:paraId="2FC41D1F" w14:textId="77777777" w:rsidR="00ED466F" w:rsidRDefault="00ED466F" w:rsidP="008B307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L’Area Tecnica</w:t>
      </w:r>
      <w:r w:rsidRPr="00ED466F">
        <w:rPr>
          <w:rFonts w:ascii="Times New Roman" w:hAnsi="Times New Roman" w:cs="Times New Roman"/>
          <w:sz w:val="24"/>
          <w:szCs w:val="24"/>
        </w:rPr>
        <w:t xml:space="preserve">, procede regolarmente alla verifica delle dichiarazioni sostitutive di certificazioni e/o di atto notorio rese ai sensi </w:t>
      </w:r>
      <w:proofErr w:type="gramStart"/>
      <w:r w:rsidRPr="00ED466F">
        <w:rPr>
          <w:rFonts w:ascii="Times New Roman" w:hAnsi="Times New Roman" w:cs="Times New Roman"/>
          <w:sz w:val="24"/>
          <w:szCs w:val="24"/>
        </w:rPr>
        <w:t>degli art</w:t>
      </w:r>
      <w:proofErr w:type="gramEnd"/>
      <w:r w:rsidRPr="00ED466F">
        <w:rPr>
          <w:rFonts w:ascii="Times New Roman" w:hAnsi="Times New Roman" w:cs="Times New Roman"/>
          <w:sz w:val="24"/>
          <w:szCs w:val="24"/>
        </w:rPr>
        <w:t xml:space="preserve"> 46/49 del DPR 445/2000.</w:t>
      </w:r>
    </w:p>
    <w:p w14:paraId="758A2C0C" w14:textId="77777777" w:rsidR="00ED466F" w:rsidRDefault="00ED466F" w:rsidP="008B307A">
      <w:pPr>
        <w:jc w:val="both"/>
        <w:rPr>
          <w:rFonts w:ascii="Times New Roman" w:hAnsi="Times New Roman" w:cs="Times New Roman"/>
          <w:sz w:val="24"/>
          <w:szCs w:val="24"/>
        </w:rPr>
      </w:pPr>
      <w:r w:rsidRPr="00ED466F">
        <w:rPr>
          <w:rFonts w:ascii="Times New Roman" w:hAnsi="Times New Roman" w:cs="Times New Roman"/>
          <w:sz w:val="24"/>
          <w:szCs w:val="24"/>
        </w:rPr>
        <w:t xml:space="preserve">In modo particolare procede alla verifica mediante: </w:t>
      </w:r>
    </w:p>
    <w:p w14:paraId="40365FE8" w14:textId="77777777" w:rsidR="00ED466F" w:rsidRDefault="00ED466F" w:rsidP="008B307A">
      <w:pPr>
        <w:jc w:val="both"/>
        <w:rPr>
          <w:rFonts w:ascii="Times New Roman" w:hAnsi="Times New Roman" w:cs="Times New Roman"/>
          <w:sz w:val="24"/>
          <w:szCs w:val="24"/>
        </w:rPr>
      </w:pPr>
      <w:r w:rsidRPr="00ED466F">
        <w:rPr>
          <w:rFonts w:ascii="Times New Roman" w:hAnsi="Times New Roman" w:cs="Times New Roman"/>
          <w:sz w:val="24"/>
          <w:szCs w:val="24"/>
        </w:rPr>
        <w:t xml:space="preserve">• richieste cartacee/online ai competenti Enti per la documentazione probatoria quali: DURC on line per la regolarità contributiva all’INPS-INAIL, casellario ANAC, Visure camerali alla C.C.I.A.A., certificati penali e del casellario giudiziale presso la procura, regolarità fiscale all’Agenzia delle Entrate, certificazione antimafia tramite la BDNA nei confronti dei concessionari, ditte esecutrici per lavori, forniture di beni e prestazioni di servizi; </w:t>
      </w:r>
    </w:p>
    <w:p w14:paraId="7C9CD451" w14:textId="77777777" w:rsidR="00ED466F" w:rsidRDefault="00ED466F" w:rsidP="008B307A">
      <w:pPr>
        <w:jc w:val="both"/>
        <w:rPr>
          <w:rFonts w:ascii="Times New Roman" w:hAnsi="Times New Roman" w:cs="Times New Roman"/>
          <w:sz w:val="24"/>
          <w:szCs w:val="24"/>
        </w:rPr>
      </w:pPr>
      <w:r w:rsidRPr="00ED466F">
        <w:rPr>
          <w:rFonts w:ascii="Times New Roman" w:hAnsi="Times New Roman" w:cs="Times New Roman"/>
          <w:sz w:val="24"/>
          <w:szCs w:val="24"/>
        </w:rPr>
        <w:t xml:space="preserve">• certificazione di competenza dei Tribunali e delle Procure; </w:t>
      </w:r>
    </w:p>
    <w:p w14:paraId="5256EC92" w14:textId="010A20E6" w:rsidR="007A0A8E" w:rsidRPr="00FC029A" w:rsidRDefault="00ED466F" w:rsidP="008B307A">
      <w:pPr>
        <w:jc w:val="both"/>
        <w:rPr>
          <w:rFonts w:ascii="Times New Roman" w:hAnsi="Times New Roman" w:cs="Times New Roman"/>
          <w:sz w:val="24"/>
          <w:szCs w:val="24"/>
        </w:rPr>
      </w:pPr>
      <w:r w:rsidRPr="00ED466F">
        <w:rPr>
          <w:rFonts w:ascii="Times New Roman" w:hAnsi="Times New Roman" w:cs="Times New Roman"/>
          <w:sz w:val="24"/>
          <w:szCs w:val="24"/>
        </w:rPr>
        <w:t>• controlli anche in collaborazione con altri uffici comunali.</w:t>
      </w:r>
    </w:p>
    <w:sectPr w:rsidR="007A0A8E" w:rsidRPr="00FC029A" w:rsidSect="001F2297">
      <w:pgSz w:w="11906" w:h="16838"/>
      <w:pgMar w:top="426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029A"/>
    <w:rsid w:val="000106F4"/>
    <w:rsid w:val="00085BDF"/>
    <w:rsid w:val="000C5A1D"/>
    <w:rsid w:val="000F4D4E"/>
    <w:rsid w:val="001F2297"/>
    <w:rsid w:val="00210D30"/>
    <w:rsid w:val="002C2907"/>
    <w:rsid w:val="00301862"/>
    <w:rsid w:val="00466552"/>
    <w:rsid w:val="004922E9"/>
    <w:rsid w:val="007A0A8E"/>
    <w:rsid w:val="008B307A"/>
    <w:rsid w:val="009640B4"/>
    <w:rsid w:val="00ED466F"/>
    <w:rsid w:val="00F018B0"/>
    <w:rsid w:val="00F34411"/>
    <w:rsid w:val="00FA6381"/>
    <w:rsid w:val="00FC02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823959"/>
  <w15:docId w15:val="{391CEDDC-999C-4FEC-B27C-D119868138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7A0A8E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1F22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1F2297"/>
    <w:rPr>
      <w:rFonts w:ascii="Tahoma" w:hAnsi="Tahoma" w:cs="Tahoma"/>
      <w:sz w:val="16"/>
      <w:szCs w:val="16"/>
    </w:rPr>
  </w:style>
  <w:style w:type="character" w:styleId="Collegamentoipertestuale">
    <w:name w:val="Hyperlink"/>
    <w:basedOn w:val="Carpredefinitoparagrafo"/>
    <w:uiPriority w:val="99"/>
    <w:unhideWhenUsed/>
    <w:rsid w:val="001F2297"/>
    <w:rPr>
      <w:color w:val="0000FF" w:themeColor="hyperlink"/>
      <w:u w:val="single"/>
    </w:rPr>
  </w:style>
  <w:style w:type="paragraph" w:styleId="NormaleWeb">
    <w:name w:val="Normal (Web)"/>
    <w:basedOn w:val="Normale"/>
    <w:uiPriority w:val="99"/>
    <w:semiHidden/>
    <w:unhideWhenUsed/>
    <w:rsid w:val="008B30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1763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148</Words>
  <Characters>845</Characters>
  <Application>Microsoft Office Word</Application>
  <DocSecurity>0</DocSecurity>
  <Lines>7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Francesco Scalise</cp:lastModifiedBy>
  <cp:revision>2</cp:revision>
  <dcterms:created xsi:type="dcterms:W3CDTF">2022-09-26T14:30:00Z</dcterms:created>
  <dcterms:modified xsi:type="dcterms:W3CDTF">2022-09-26T14:30:00Z</dcterms:modified>
</cp:coreProperties>
</file>